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2A" w:rsidRPr="00457BA5" w:rsidRDefault="00C2172A" w:rsidP="00457BA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2172A" w:rsidRPr="00457BA5" w:rsidRDefault="00C2172A" w:rsidP="00C217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2172A" w:rsidRPr="00457BA5" w:rsidRDefault="00C2172A" w:rsidP="00C2172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BA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C2172A" w:rsidRPr="00457BA5" w:rsidTr="008F4D02">
        <w:tc>
          <w:tcPr>
            <w:tcW w:w="3348" w:type="dxa"/>
          </w:tcPr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МО учителей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Протокол №   _________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 ___» _________ 2024г.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Сатбаева</w:t>
            </w:r>
            <w:proofErr w:type="spellEnd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 Т.Н. /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Н.В.Камалина</w:t>
            </w:r>
            <w:proofErr w:type="spellEnd"/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« 30</w:t>
            </w:r>
            <w:proofErr w:type="gramEnd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» 08. 2024г.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72A" w:rsidRPr="00457BA5" w:rsidRDefault="00C2172A" w:rsidP="00C217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№70»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__________ /Макарова Т.В./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  ________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 ___» ________ 2023г.</w:t>
            </w:r>
          </w:p>
          <w:p w:rsidR="00C2172A" w:rsidRPr="00457BA5" w:rsidRDefault="00C2172A" w:rsidP="00C21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72A" w:rsidRPr="00457BA5" w:rsidRDefault="00C2172A" w:rsidP="0021319F">
      <w:pPr>
        <w:rPr>
          <w:rFonts w:ascii="Times New Roman" w:hAnsi="Times New Roman" w:cs="Times New Roman"/>
          <w:sz w:val="24"/>
          <w:szCs w:val="24"/>
        </w:rPr>
      </w:pPr>
    </w:p>
    <w:p w:rsidR="00C2172A" w:rsidRPr="00457BA5" w:rsidRDefault="0021319F" w:rsidP="0021319F">
      <w:pPr>
        <w:pStyle w:val="3"/>
        <w:jc w:val="center"/>
        <w:rPr>
          <w:rFonts w:ascii="Times New Roman" w:hAnsi="Times New Roman"/>
          <w:sz w:val="36"/>
          <w:szCs w:val="36"/>
        </w:rPr>
      </w:pPr>
      <w:r w:rsidRPr="00457BA5">
        <w:rPr>
          <w:rFonts w:ascii="Times New Roman" w:hAnsi="Times New Roman"/>
          <w:sz w:val="36"/>
          <w:szCs w:val="36"/>
        </w:rPr>
        <w:t>РАБОЧАЯ ПРОГРАММА</w:t>
      </w:r>
    </w:p>
    <w:p w:rsidR="0021319F" w:rsidRPr="00457BA5" w:rsidRDefault="0021319F" w:rsidP="0021319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72A" w:rsidRPr="00457BA5" w:rsidRDefault="00C2172A" w:rsidP="00457BA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7BA5">
        <w:rPr>
          <w:rFonts w:ascii="Times New Roman" w:hAnsi="Times New Roman" w:cs="Times New Roman"/>
          <w:bCs/>
          <w:sz w:val="28"/>
          <w:szCs w:val="28"/>
        </w:rPr>
        <w:t>Учебный предмет (курс</w:t>
      </w:r>
      <w:r w:rsidR="0021319F" w:rsidRPr="00457BA5">
        <w:rPr>
          <w:rFonts w:ascii="Times New Roman" w:hAnsi="Times New Roman" w:cs="Times New Roman"/>
          <w:bCs/>
          <w:sz w:val="28"/>
          <w:szCs w:val="28"/>
        </w:rPr>
        <w:t>): Черчение</w:t>
      </w:r>
    </w:p>
    <w:p w:rsidR="00C2172A" w:rsidRPr="00457BA5" w:rsidRDefault="00C2172A" w:rsidP="00457BA5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7BA5">
        <w:rPr>
          <w:rFonts w:ascii="Times New Roman" w:hAnsi="Times New Roman" w:cs="Times New Roman"/>
          <w:bCs/>
          <w:sz w:val="28"/>
          <w:szCs w:val="28"/>
        </w:rPr>
        <w:t>Класс(ы</w:t>
      </w:r>
      <w:r w:rsidR="0021319F" w:rsidRPr="00457BA5">
        <w:rPr>
          <w:rFonts w:ascii="Times New Roman" w:hAnsi="Times New Roman" w:cs="Times New Roman"/>
          <w:bCs/>
          <w:sz w:val="28"/>
          <w:szCs w:val="28"/>
        </w:rPr>
        <w:t>): 8</w:t>
      </w:r>
      <w:r w:rsidRPr="00457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19F" w:rsidRPr="00457BA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57BA5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C2172A" w:rsidRPr="00457BA5" w:rsidRDefault="00C2172A" w:rsidP="00C217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BA5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21319F" w:rsidRPr="00457BA5"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="0021319F" w:rsidRPr="00457BA5">
        <w:rPr>
          <w:rFonts w:ascii="Times New Roman" w:hAnsi="Times New Roman" w:cs="Times New Roman"/>
          <w:sz w:val="28"/>
          <w:szCs w:val="28"/>
        </w:rPr>
        <w:t>(</w:t>
      </w:r>
      <w:r w:rsidRPr="00457BA5">
        <w:rPr>
          <w:rFonts w:ascii="Times New Roman" w:hAnsi="Times New Roman" w:cs="Times New Roman"/>
          <w:sz w:val="28"/>
          <w:szCs w:val="28"/>
        </w:rPr>
        <w:t xml:space="preserve">в неделю: </w:t>
      </w:r>
      <w:r w:rsidRPr="00457BA5">
        <w:rPr>
          <w:rFonts w:ascii="Times New Roman" w:hAnsi="Times New Roman" w:cs="Times New Roman"/>
          <w:b/>
          <w:sz w:val="28"/>
          <w:szCs w:val="28"/>
        </w:rPr>
        <w:t>1</w:t>
      </w:r>
      <w:r w:rsidRPr="00457BA5">
        <w:rPr>
          <w:rFonts w:ascii="Times New Roman" w:hAnsi="Times New Roman" w:cs="Times New Roman"/>
          <w:sz w:val="28"/>
          <w:szCs w:val="28"/>
        </w:rPr>
        <w:t>)</w:t>
      </w:r>
    </w:p>
    <w:p w:rsidR="00C2172A" w:rsidRPr="00457BA5" w:rsidRDefault="00C2172A" w:rsidP="00C2172A">
      <w:pPr>
        <w:shd w:val="clear" w:color="auto" w:fill="FFFFFF"/>
        <w:ind w:left="5040"/>
        <w:rPr>
          <w:rFonts w:ascii="Times New Roman" w:hAnsi="Times New Roman" w:cs="Times New Roman"/>
          <w:sz w:val="24"/>
          <w:szCs w:val="24"/>
        </w:rPr>
      </w:pPr>
    </w:p>
    <w:p w:rsidR="00C2172A" w:rsidRPr="00457BA5" w:rsidRDefault="00C2172A" w:rsidP="0021319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2172A" w:rsidRPr="00457BA5" w:rsidRDefault="00C2172A" w:rsidP="00C2172A">
      <w:pPr>
        <w:shd w:val="clear" w:color="auto" w:fill="FFFFFF"/>
        <w:ind w:left="5040"/>
        <w:rPr>
          <w:rFonts w:ascii="Times New Roman" w:hAnsi="Times New Roman" w:cs="Times New Roman"/>
          <w:b/>
          <w:sz w:val="28"/>
          <w:szCs w:val="28"/>
        </w:rPr>
      </w:pPr>
      <w:r w:rsidRPr="00457BA5">
        <w:rPr>
          <w:rFonts w:ascii="Times New Roman" w:hAnsi="Times New Roman" w:cs="Times New Roman"/>
          <w:sz w:val="28"/>
          <w:szCs w:val="28"/>
        </w:rPr>
        <w:t>Составитель:</w:t>
      </w:r>
      <w:r w:rsidR="00457BA5" w:rsidRPr="00457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9F" w:rsidRPr="00457BA5">
        <w:rPr>
          <w:rFonts w:ascii="Times New Roman" w:hAnsi="Times New Roman" w:cs="Times New Roman"/>
          <w:sz w:val="28"/>
          <w:szCs w:val="28"/>
        </w:rPr>
        <w:t>Г</w:t>
      </w:r>
      <w:r w:rsidR="0021319F" w:rsidRPr="00457BA5">
        <w:rPr>
          <w:rFonts w:ascii="Times New Roman" w:hAnsi="Times New Roman" w:cs="Times New Roman"/>
          <w:b/>
          <w:sz w:val="28"/>
          <w:szCs w:val="28"/>
        </w:rPr>
        <w:t>.А.Крикунова</w:t>
      </w:r>
      <w:proofErr w:type="spellEnd"/>
    </w:p>
    <w:p w:rsidR="00C2172A" w:rsidRPr="00457BA5" w:rsidRDefault="0021319F" w:rsidP="00C2172A">
      <w:pPr>
        <w:shd w:val="clear" w:color="auto" w:fill="FFFFFF"/>
        <w:ind w:left="5040"/>
        <w:rPr>
          <w:rFonts w:ascii="Times New Roman" w:hAnsi="Times New Roman" w:cs="Times New Roman"/>
          <w:sz w:val="28"/>
          <w:szCs w:val="28"/>
          <w:u w:val="single"/>
        </w:rPr>
      </w:pPr>
      <w:r w:rsidRPr="00457BA5">
        <w:rPr>
          <w:rFonts w:ascii="Times New Roman" w:hAnsi="Times New Roman" w:cs="Times New Roman"/>
          <w:sz w:val="28"/>
          <w:szCs w:val="28"/>
        </w:rPr>
        <w:t>У</w:t>
      </w:r>
      <w:r w:rsidR="00C2172A" w:rsidRPr="00457BA5">
        <w:rPr>
          <w:rFonts w:ascii="Times New Roman" w:hAnsi="Times New Roman" w:cs="Times New Roman"/>
          <w:sz w:val="28"/>
          <w:szCs w:val="28"/>
        </w:rPr>
        <w:t>читель</w:t>
      </w:r>
      <w:r w:rsidRPr="00457BA5">
        <w:rPr>
          <w:rFonts w:ascii="Times New Roman" w:hAnsi="Times New Roman" w:cs="Times New Roman"/>
          <w:sz w:val="28"/>
          <w:szCs w:val="28"/>
        </w:rPr>
        <w:t xml:space="preserve"> </w:t>
      </w:r>
      <w:r w:rsidR="0025571F" w:rsidRPr="00457BA5">
        <w:rPr>
          <w:rFonts w:ascii="Times New Roman" w:hAnsi="Times New Roman" w:cs="Times New Roman"/>
          <w:sz w:val="28"/>
          <w:szCs w:val="28"/>
        </w:rPr>
        <w:t>технологии высшей</w:t>
      </w:r>
      <w:r w:rsidRPr="00457BA5">
        <w:rPr>
          <w:rFonts w:ascii="Times New Roman" w:hAnsi="Times New Roman" w:cs="Times New Roman"/>
          <w:sz w:val="28"/>
          <w:szCs w:val="28"/>
        </w:rPr>
        <w:t xml:space="preserve"> </w:t>
      </w:r>
      <w:r w:rsidR="00C2172A" w:rsidRPr="00457BA5">
        <w:rPr>
          <w:rFonts w:ascii="Times New Roman" w:hAnsi="Times New Roman" w:cs="Times New Roman"/>
          <w:sz w:val="28"/>
          <w:szCs w:val="28"/>
        </w:rPr>
        <w:t>категории</w:t>
      </w:r>
    </w:p>
    <w:p w:rsidR="00C2172A" w:rsidRDefault="00C2172A" w:rsidP="0021319F">
      <w:pPr>
        <w:rPr>
          <w:rFonts w:ascii="Times New Roman" w:hAnsi="Times New Roman" w:cs="Times New Roman"/>
          <w:sz w:val="24"/>
          <w:szCs w:val="24"/>
        </w:rPr>
      </w:pPr>
    </w:p>
    <w:p w:rsidR="00457BA5" w:rsidRDefault="00457BA5" w:rsidP="0021319F">
      <w:pPr>
        <w:rPr>
          <w:rFonts w:ascii="Times New Roman" w:hAnsi="Times New Roman" w:cs="Times New Roman"/>
          <w:sz w:val="24"/>
          <w:szCs w:val="24"/>
        </w:rPr>
      </w:pPr>
    </w:p>
    <w:p w:rsidR="00457BA5" w:rsidRDefault="00457BA5" w:rsidP="0021319F">
      <w:pPr>
        <w:rPr>
          <w:rFonts w:ascii="Times New Roman" w:hAnsi="Times New Roman" w:cs="Times New Roman"/>
          <w:sz w:val="24"/>
          <w:szCs w:val="24"/>
        </w:rPr>
      </w:pPr>
    </w:p>
    <w:p w:rsidR="00457BA5" w:rsidRPr="00457BA5" w:rsidRDefault="00457BA5" w:rsidP="0021319F">
      <w:pPr>
        <w:rPr>
          <w:rFonts w:ascii="Times New Roman" w:hAnsi="Times New Roman" w:cs="Times New Roman"/>
          <w:sz w:val="24"/>
          <w:szCs w:val="24"/>
        </w:rPr>
      </w:pPr>
    </w:p>
    <w:p w:rsidR="00457BA5" w:rsidRPr="00457BA5" w:rsidRDefault="00C2172A" w:rsidP="00457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A5">
        <w:rPr>
          <w:rFonts w:ascii="Times New Roman" w:hAnsi="Times New Roman" w:cs="Times New Roman"/>
          <w:b/>
          <w:sz w:val="28"/>
          <w:szCs w:val="28"/>
        </w:rPr>
        <w:t>Кемерово 20</w:t>
      </w:r>
      <w:r w:rsidRPr="00457BA5">
        <w:rPr>
          <w:rFonts w:ascii="Times New Roman" w:hAnsi="Times New Roman" w:cs="Times New Roman"/>
          <w:b/>
          <w:sz w:val="28"/>
          <w:szCs w:val="28"/>
        </w:rPr>
        <w:t>24</w:t>
      </w:r>
    </w:p>
    <w:p w:rsidR="00D36765" w:rsidRPr="00457BA5" w:rsidRDefault="00D36765" w:rsidP="00C2172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1319F" w:rsidRPr="00457BA5" w:rsidRDefault="00D36765" w:rsidP="0021319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 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 Любая преобразовательная деятельность должна осуществляться в соответствии с определенной документацией, в том числе графической, а также с предварительным созданием различных моделей. 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</w:t>
      </w:r>
      <w:proofErr w:type="spellStart"/>
      <w:proofErr w:type="gramStart"/>
      <w:r w:rsidRPr="00457BA5">
        <w:rPr>
          <w:rFonts w:ascii="Times New Roman" w:hAnsi="Times New Roman" w:cs="Times New Roman"/>
          <w:sz w:val="24"/>
          <w:szCs w:val="24"/>
        </w:rPr>
        <w:t>информации.Возникло</w:t>
      </w:r>
      <w:proofErr w:type="spellEnd"/>
      <w:proofErr w:type="gramEnd"/>
      <w:r w:rsidRPr="00457BA5">
        <w:rPr>
          <w:rFonts w:ascii="Times New Roman" w:hAnsi="Times New Roman" w:cs="Times New Roman"/>
          <w:sz w:val="24"/>
          <w:szCs w:val="24"/>
        </w:rPr>
        <w:t xml:space="preserve">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</w:t>
      </w:r>
      <w:r w:rsidR="0021319F" w:rsidRPr="00457BA5">
        <w:rPr>
          <w:rFonts w:ascii="Times New Roman" w:hAnsi="Times New Roman" w:cs="Times New Roman"/>
          <w:sz w:val="24"/>
          <w:szCs w:val="24"/>
        </w:rPr>
        <w:t xml:space="preserve"> </w:t>
      </w:r>
      <w:r w:rsidRPr="00457BA5">
        <w:rPr>
          <w:rFonts w:ascii="Times New Roman" w:hAnsi="Times New Roman" w:cs="Times New Roman"/>
          <w:sz w:val="24"/>
          <w:szCs w:val="24"/>
        </w:rPr>
        <w:t xml:space="preserve">Все эти изменения самым решительным образом влияют на школьный курс черчения. </w:t>
      </w:r>
    </w:p>
    <w:p w:rsidR="0021319F" w:rsidRPr="00457BA5" w:rsidRDefault="00D36765" w:rsidP="002131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Цели и задачи изучения предметной области «Черчение» в основном общем образовании </w:t>
      </w:r>
    </w:p>
    <w:p w:rsidR="0021319F" w:rsidRPr="00457BA5" w:rsidRDefault="00D36765" w:rsidP="002131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Основной целью освоения предметной области «Черчение» является формирование технической грамотности, образно-пространственного мышления и</w:t>
      </w:r>
      <w:r w:rsidR="0021319F" w:rsidRPr="00457BA5">
        <w:rPr>
          <w:rFonts w:ascii="Times New Roman" w:hAnsi="Times New Roman" w:cs="Times New Roman"/>
          <w:sz w:val="24"/>
          <w:szCs w:val="24"/>
        </w:rPr>
        <w:t xml:space="preserve"> </w:t>
      </w:r>
      <w:r w:rsidRPr="00457BA5">
        <w:rPr>
          <w:rFonts w:ascii="Times New Roman" w:hAnsi="Times New Roman" w:cs="Times New Roman"/>
          <w:sz w:val="24"/>
          <w:szCs w:val="24"/>
        </w:rPr>
        <w:t>глобальных компетенций, необходимых для перехода к новым приоритетам научно</w:t>
      </w:r>
      <w:r w:rsidR="0021319F" w:rsidRPr="00457BA5">
        <w:rPr>
          <w:rFonts w:ascii="Times New Roman" w:hAnsi="Times New Roman" w:cs="Times New Roman"/>
          <w:sz w:val="24"/>
          <w:szCs w:val="24"/>
        </w:rPr>
        <w:t xml:space="preserve"> </w:t>
      </w:r>
      <w:r w:rsidRPr="00457BA5">
        <w:rPr>
          <w:rFonts w:ascii="Times New Roman" w:hAnsi="Times New Roman" w:cs="Times New Roman"/>
          <w:sz w:val="24"/>
          <w:szCs w:val="24"/>
        </w:rPr>
        <w:t>технологического развития Российской Федерации. Задачами курса черчения являются:</w:t>
      </w:r>
    </w:p>
    <w:p w:rsidR="0021319F" w:rsidRPr="00457BA5" w:rsidRDefault="00D36765" w:rsidP="002131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 </w:t>
      </w:r>
      <w:r w:rsidRPr="00457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457BA5">
        <w:rPr>
          <w:rFonts w:ascii="Times New Roman" w:hAnsi="Times New Roman" w:cs="Times New Roman"/>
          <w:sz w:val="24"/>
          <w:szCs w:val="24"/>
        </w:rPr>
        <w:t xml:space="preserve"> овладение знаниями, умениями и опытом деятельности в предметной области «Черчение» как необходимым комп</w:t>
      </w:r>
      <w:r w:rsidR="0021319F" w:rsidRPr="00457BA5">
        <w:rPr>
          <w:rFonts w:ascii="Times New Roman" w:hAnsi="Times New Roman" w:cs="Times New Roman"/>
          <w:sz w:val="24"/>
          <w:szCs w:val="24"/>
        </w:rPr>
        <w:t xml:space="preserve">онентом общей культуры человека </w:t>
      </w:r>
      <w:r w:rsidRPr="00457BA5">
        <w:rPr>
          <w:rFonts w:ascii="Times New Roman" w:hAnsi="Times New Roman" w:cs="Times New Roman"/>
          <w:sz w:val="24"/>
          <w:szCs w:val="24"/>
        </w:rPr>
        <w:t>цифрового социума и актуальными для жизни в этом социуме технологиями;</w:t>
      </w:r>
    </w:p>
    <w:p w:rsidR="0021319F" w:rsidRPr="00457BA5" w:rsidRDefault="00D36765" w:rsidP="002131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457BA5">
        <w:rPr>
          <w:rFonts w:ascii="Times New Roman" w:hAnsi="Times New Roman" w:cs="Times New Roman"/>
          <w:sz w:val="24"/>
          <w:szCs w:val="24"/>
        </w:rPr>
        <w:t xml:space="preserve"> овладение необходимыми минимальными инженерными знаниями по проектированию различных объектов;</w:t>
      </w:r>
    </w:p>
    <w:p w:rsidR="0021319F" w:rsidRPr="00457BA5" w:rsidRDefault="00D36765" w:rsidP="002131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 </w:t>
      </w:r>
      <w:r w:rsidRPr="00457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457BA5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культуры конструкторской деятельности, готовности к осуществлению новых графических решений;</w:t>
      </w:r>
    </w:p>
    <w:p w:rsidR="0021319F" w:rsidRPr="00457BA5" w:rsidRDefault="00D36765" w:rsidP="002131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 </w:t>
      </w:r>
      <w:r w:rsidRPr="00457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457BA5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навыка использования в трудовой деятельности цифровых инструментов; </w:t>
      </w:r>
    </w:p>
    <w:p w:rsidR="0021319F" w:rsidRPr="00457BA5" w:rsidRDefault="00D36765" w:rsidP="0021319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sym w:font="Symbol" w:char="F0B7"/>
      </w:r>
      <w:r w:rsidRPr="00457BA5">
        <w:rPr>
          <w:rFonts w:ascii="Times New Roman" w:hAnsi="Times New Roman" w:cs="Times New Roman"/>
          <w:sz w:val="24"/>
          <w:szCs w:val="24"/>
        </w:rPr>
        <w:t xml:space="preserve"> развитие умений использовать и оценивать знания и сформированные универсальные учебные действия, полученные при изучении других учебных предметов. </w:t>
      </w:r>
    </w:p>
    <w:p w:rsidR="0021319F" w:rsidRPr="00457BA5" w:rsidRDefault="00D36765" w:rsidP="0021319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«Черчение»</w:t>
      </w:r>
      <w:r w:rsidR="0021319F" w:rsidRPr="00457BA5">
        <w:rPr>
          <w:rFonts w:ascii="Times New Roman" w:hAnsi="Times New Roman" w:cs="Times New Roman"/>
          <w:sz w:val="24"/>
          <w:szCs w:val="24"/>
        </w:rPr>
        <w:t>.</w:t>
      </w:r>
    </w:p>
    <w:p w:rsidR="0021319F" w:rsidRPr="00457BA5" w:rsidRDefault="00D36765" w:rsidP="002131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 Черчение как учебный предмет во многом специфичен и значительно отличается от других школьных дисциплин. Ведущей формой учебной деятельности, направленной на достижение поставленных целей, является выполнение практических и графических работ: от формулирования задачи до получения конкретных графических результатов. </w:t>
      </w:r>
    </w:p>
    <w:p w:rsidR="0021319F" w:rsidRPr="00457BA5" w:rsidRDefault="0021319F" w:rsidP="002131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6765" w:rsidRPr="00457BA5">
        <w:rPr>
          <w:rFonts w:ascii="Times New Roman" w:hAnsi="Times New Roman" w:cs="Times New Roman"/>
          <w:sz w:val="24"/>
          <w:szCs w:val="24"/>
        </w:rPr>
        <w:t xml:space="preserve">Содержание курса построено по «восходящему» принципу: от умений построения простых графических объектов </w:t>
      </w:r>
      <w:proofErr w:type="gramStart"/>
      <w:r w:rsidR="00D36765" w:rsidRPr="00457BA5">
        <w:rPr>
          <w:rFonts w:ascii="Times New Roman" w:hAnsi="Times New Roman" w:cs="Times New Roman"/>
          <w:sz w:val="24"/>
          <w:szCs w:val="24"/>
        </w:rPr>
        <w:t>к их оценки</w:t>
      </w:r>
      <w:proofErr w:type="gramEnd"/>
      <w:r w:rsidR="00D36765" w:rsidRPr="00457BA5">
        <w:rPr>
          <w:rFonts w:ascii="Times New Roman" w:hAnsi="Times New Roman" w:cs="Times New Roman"/>
          <w:sz w:val="24"/>
          <w:szCs w:val="24"/>
        </w:rPr>
        <w:t xml:space="preserve"> и совершенствованию, а от них – к знаниям и умениям, позволяющим создавать модели и проектировать инженерные объекты. </w:t>
      </w:r>
    </w:p>
    <w:p w:rsidR="0021319F" w:rsidRPr="00457BA5" w:rsidRDefault="0021319F" w:rsidP="002131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6765" w:rsidRPr="00457BA5">
        <w:rPr>
          <w:rFonts w:ascii="Times New Roman" w:hAnsi="Times New Roman" w:cs="Times New Roman"/>
          <w:sz w:val="24"/>
          <w:szCs w:val="24"/>
        </w:rPr>
        <w:t xml:space="preserve">Освоение курса осуществляется в диалектике с творческими методами создания значимых для человека продуктов. При построении и анализе моделей, с одной стороны, </w:t>
      </w:r>
      <w:r w:rsidR="00D36765" w:rsidRPr="00457BA5">
        <w:rPr>
          <w:rFonts w:ascii="Times New Roman" w:hAnsi="Times New Roman" w:cs="Times New Roman"/>
          <w:sz w:val="24"/>
          <w:szCs w:val="24"/>
        </w:rPr>
        <w:lastRenderedPageBreak/>
        <w:t>выделяются простые элементы. С другой стороны, если эти элементы уже выделены, это открывает возможности программного проектирования с помощью средств компьютерной графики. Большой выигрыш по времени достигается при использовании библиотек чертежей типовых и стандартных элементов, которые хранятся в памяти компьютера. Кроме того, средства компьютерной графики обеспечивают существенно большую точность построений в соответствии со стандартами, легкость чтения и исправления.</w:t>
      </w:r>
    </w:p>
    <w:p w:rsidR="0021319F" w:rsidRPr="00457BA5" w:rsidRDefault="0021319F" w:rsidP="002131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   </w:t>
      </w:r>
      <w:r w:rsidR="00D36765" w:rsidRPr="00457BA5">
        <w:rPr>
          <w:rFonts w:ascii="Times New Roman" w:hAnsi="Times New Roman" w:cs="Times New Roman"/>
          <w:sz w:val="24"/>
          <w:szCs w:val="24"/>
        </w:rPr>
        <w:t xml:space="preserve"> В курсе черчения осуществляется реализация широкого спектра </w:t>
      </w:r>
      <w:proofErr w:type="spellStart"/>
      <w:r w:rsidR="00D36765" w:rsidRPr="00457BA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D36765" w:rsidRPr="00457BA5">
        <w:rPr>
          <w:rFonts w:ascii="Times New Roman" w:hAnsi="Times New Roman" w:cs="Times New Roman"/>
          <w:sz w:val="24"/>
          <w:szCs w:val="24"/>
        </w:rPr>
        <w:t xml:space="preserve"> связей: </w:t>
      </w:r>
      <w:r w:rsidR="00D36765" w:rsidRPr="00457BA5">
        <w:rPr>
          <w:rFonts w:ascii="Times New Roman" w:hAnsi="Times New Roman" w:cs="Times New Roman"/>
          <w:sz w:val="24"/>
          <w:szCs w:val="24"/>
        </w:rPr>
        <w:sym w:font="Symbol" w:char="F0B7"/>
      </w:r>
      <w:r w:rsidR="00D36765" w:rsidRPr="00457BA5">
        <w:rPr>
          <w:rFonts w:ascii="Times New Roman" w:hAnsi="Times New Roman" w:cs="Times New Roman"/>
          <w:sz w:val="24"/>
          <w:szCs w:val="24"/>
        </w:rPr>
        <w:t xml:space="preserve"> с алгеброй и геометрией при изучении разделов, связанных с созданием графической модели; </w:t>
      </w:r>
      <w:r w:rsidR="00D36765" w:rsidRPr="00457BA5">
        <w:rPr>
          <w:rFonts w:ascii="Times New Roman" w:hAnsi="Times New Roman" w:cs="Times New Roman"/>
          <w:sz w:val="24"/>
          <w:szCs w:val="24"/>
        </w:rPr>
        <w:sym w:font="Symbol" w:char="F0B7"/>
      </w:r>
      <w:r w:rsidR="00D36765" w:rsidRPr="00457BA5">
        <w:rPr>
          <w:rFonts w:ascii="Times New Roman" w:hAnsi="Times New Roman" w:cs="Times New Roman"/>
          <w:sz w:val="24"/>
          <w:szCs w:val="24"/>
        </w:rPr>
        <w:t xml:space="preserve"> с физикой</w:t>
      </w:r>
      <w:r w:rsidRPr="00457BA5">
        <w:rPr>
          <w:rFonts w:ascii="Times New Roman" w:hAnsi="Times New Roman" w:cs="Times New Roman"/>
          <w:sz w:val="24"/>
          <w:szCs w:val="24"/>
        </w:rPr>
        <w:t xml:space="preserve"> </w:t>
      </w:r>
      <w:r w:rsidR="00D36765" w:rsidRPr="00457BA5">
        <w:rPr>
          <w:rFonts w:ascii="Times New Roman" w:hAnsi="Times New Roman" w:cs="Times New Roman"/>
          <w:sz w:val="24"/>
          <w:szCs w:val="24"/>
        </w:rPr>
        <w:t>и технологией</w:t>
      </w:r>
      <w:r w:rsidRPr="00457BA5">
        <w:rPr>
          <w:rFonts w:ascii="Times New Roman" w:hAnsi="Times New Roman" w:cs="Times New Roman"/>
          <w:sz w:val="24"/>
          <w:szCs w:val="24"/>
        </w:rPr>
        <w:t xml:space="preserve"> </w:t>
      </w:r>
      <w:r w:rsidR="00D36765" w:rsidRPr="00457BA5">
        <w:rPr>
          <w:rFonts w:ascii="Times New Roman" w:hAnsi="Times New Roman" w:cs="Times New Roman"/>
          <w:sz w:val="24"/>
          <w:szCs w:val="24"/>
        </w:rPr>
        <w:t xml:space="preserve">при освоении графических моделей машин и механизмов; </w:t>
      </w:r>
      <w:r w:rsidR="00D36765" w:rsidRPr="00457BA5">
        <w:rPr>
          <w:rFonts w:ascii="Times New Roman" w:hAnsi="Times New Roman" w:cs="Times New Roman"/>
          <w:sz w:val="24"/>
          <w:szCs w:val="24"/>
        </w:rPr>
        <w:sym w:font="Symbol" w:char="F0B7"/>
      </w:r>
      <w:r w:rsidR="00D36765" w:rsidRPr="00457BA5">
        <w:rPr>
          <w:rFonts w:ascii="Times New Roman" w:hAnsi="Times New Roman" w:cs="Times New Roman"/>
          <w:sz w:val="24"/>
          <w:szCs w:val="24"/>
        </w:rPr>
        <w:t xml:space="preserve"> с информатикой и ИКТ при освоении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2172A" w:rsidRPr="00457BA5" w:rsidRDefault="00D36765" w:rsidP="00457BA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 Освоение учебного предмета «Черчение»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образования. 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Программа предусматривает обучение черчению в 8 классе в объёме 1 час в неделю (34 часов в год), в 9 классе 1 час в неделю (34 часов в год). Всего 68 часов. Рабочая программа составлена на основе рекомендованной Министерством образования Российской Федерации программы основного общего образования по черчению, разработанной авторами: д-р </w:t>
      </w:r>
      <w:proofErr w:type="spellStart"/>
      <w:r w:rsidRPr="00457BA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57BA5">
        <w:rPr>
          <w:rFonts w:ascii="Times New Roman" w:hAnsi="Times New Roman" w:cs="Times New Roman"/>
          <w:sz w:val="24"/>
          <w:szCs w:val="24"/>
        </w:rPr>
        <w:t xml:space="preserve">. наук А. Д. Ботвинников, заслуженный учитель школы РФ, лауреат Государственной премии РФ И. С. </w:t>
      </w:r>
      <w:proofErr w:type="spellStart"/>
      <w:r w:rsidRPr="00457BA5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457BA5">
        <w:rPr>
          <w:rFonts w:ascii="Times New Roman" w:hAnsi="Times New Roman" w:cs="Times New Roman"/>
          <w:sz w:val="24"/>
          <w:szCs w:val="24"/>
        </w:rPr>
        <w:t xml:space="preserve">, д-р </w:t>
      </w:r>
      <w:proofErr w:type="spellStart"/>
      <w:r w:rsidRPr="00457BA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57BA5">
        <w:rPr>
          <w:rFonts w:ascii="Times New Roman" w:hAnsi="Times New Roman" w:cs="Times New Roman"/>
          <w:sz w:val="24"/>
          <w:szCs w:val="24"/>
        </w:rPr>
        <w:t xml:space="preserve">. наук, проф. В. А. </w:t>
      </w:r>
      <w:proofErr w:type="spellStart"/>
      <w:r w:rsidRPr="00457BA5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457BA5">
        <w:rPr>
          <w:rFonts w:ascii="Times New Roman" w:hAnsi="Times New Roman" w:cs="Times New Roman"/>
          <w:sz w:val="24"/>
          <w:szCs w:val="24"/>
        </w:rPr>
        <w:t>, М. М. Селиверстов.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Курс раскроет возможность в формировании логического и пространственного мышления; покажет применение графических знаний и умений в быту, деловом общении, бизнесе, дизайне; научит создавать художественно ценные изделия, архитектурные сооружения. Кроме этого, графическая подготовка создает условия качественного усвоения других предметов школьного учебного плана, обеспечивая пропедевтику некоторых из них, а также позволяет школьникам активно проявить себя в проектной и конструкторской деятельности.</w:t>
      </w:r>
    </w:p>
    <w:p w:rsidR="00C2172A" w:rsidRPr="00457BA5" w:rsidRDefault="00C2172A" w:rsidP="00C217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A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Курс направлен на достижение учащимися личностных, </w:t>
      </w:r>
      <w:proofErr w:type="spellStart"/>
      <w:r w:rsidRPr="00457BA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57BA5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       </w:t>
      </w:r>
      <w:r w:rsidRPr="00457BA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57BA5">
        <w:rPr>
          <w:rFonts w:ascii="Times New Roman" w:hAnsi="Times New Roman" w:cs="Times New Roman"/>
          <w:sz w:val="24"/>
          <w:szCs w:val="24"/>
        </w:rPr>
        <w:t xml:space="preserve"> отражаются в </w:t>
      </w:r>
      <w:proofErr w:type="gramStart"/>
      <w:r w:rsidRPr="00457BA5">
        <w:rPr>
          <w:rFonts w:ascii="Times New Roman" w:hAnsi="Times New Roman" w:cs="Times New Roman"/>
          <w:sz w:val="24"/>
          <w:szCs w:val="24"/>
        </w:rPr>
        <w:t>индивидуальных  качественных</w:t>
      </w:r>
      <w:proofErr w:type="gramEnd"/>
      <w:r w:rsidRPr="00457BA5">
        <w:rPr>
          <w:rFonts w:ascii="Times New Roman" w:hAnsi="Times New Roman" w:cs="Times New Roman"/>
          <w:sz w:val="24"/>
          <w:szCs w:val="24"/>
        </w:rPr>
        <w:t xml:space="preserve"> свойствах учащихся, которые они должны приобрести в процессе освоения учебного предмета: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учащихся, к саморазвитию и самообразованию на основе мотивации к обучению и познанию;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- обучение способности наблюдать, делать выводы, выделять существенные признаки объектов, обучение умению выделять цели и способы деятельности, проверять </w:t>
      </w:r>
      <w:proofErr w:type="gramStart"/>
      <w:r w:rsidRPr="00457BA5">
        <w:rPr>
          <w:rFonts w:ascii="Times New Roman" w:hAnsi="Times New Roman" w:cs="Times New Roman"/>
          <w:sz w:val="24"/>
          <w:szCs w:val="24"/>
        </w:rPr>
        <w:t>ее  результаты</w:t>
      </w:r>
      <w:proofErr w:type="gramEnd"/>
      <w:r w:rsidRPr="00457BA5">
        <w:rPr>
          <w:rFonts w:ascii="Times New Roman" w:hAnsi="Times New Roman" w:cs="Times New Roman"/>
          <w:sz w:val="24"/>
          <w:szCs w:val="24"/>
        </w:rPr>
        <w:t>.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b/>
          <w:sz w:val="24"/>
          <w:szCs w:val="24"/>
        </w:rPr>
        <w:t>          </w:t>
      </w:r>
      <w:proofErr w:type="spellStart"/>
      <w:r w:rsidRPr="00457BA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57BA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457BA5">
        <w:rPr>
          <w:rFonts w:ascii="Times New Roman" w:hAnsi="Times New Roman" w:cs="Times New Roman"/>
          <w:sz w:val="24"/>
          <w:szCs w:val="24"/>
        </w:rPr>
        <w:t xml:space="preserve"> характеризуют уровень формирования универсальных способностей учащихся, проявляющихся в познавательной и практической творческой деятельности: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 - умение самостоятельно планировать пути достижения целей, в том числе альтернативные, осознано выбирать наиболее </w:t>
      </w:r>
      <w:proofErr w:type="gramStart"/>
      <w:r w:rsidRPr="00457BA5">
        <w:rPr>
          <w:rFonts w:ascii="Times New Roman" w:hAnsi="Times New Roman" w:cs="Times New Roman"/>
          <w:sz w:val="24"/>
          <w:szCs w:val="24"/>
        </w:rPr>
        <w:t>эффективные  способы</w:t>
      </w:r>
      <w:proofErr w:type="gramEnd"/>
      <w:r w:rsidRPr="00457BA5">
        <w:rPr>
          <w:rFonts w:ascii="Times New Roman" w:hAnsi="Times New Roman" w:cs="Times New Roman"/>
          <w:sz w:val="24"/>
          <w:szCs w:val="24"/>
        </w:rPr>
        <w:t xml:space="preserve"> решения учебных и познавательных задач;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lastRenderedPageBreak/>
        <w:t>- умение оценивать правильность выполнения учебной задачи, собственные возможности ее решения;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- владение основами самоконтроля, самооценки, принятие </w:t>
      </w:r>
      <w:proofErr w:type="gramStart"/>
      <w:r w:rsidRPr="00457BA5">
        <w:rPr>
          <w:rFonts w:ascii="Times New Roman" w:hAnsi="Times New Roman" w:cs="Times New Roman"/>
          <w:sz w:val="24"/>
          <w:szCs w:val="24"/>
        </w:rPr>
        <w:t>решений  и</w:t>
      </w:r>
      <w:proofErr w:type="gramEnd"/>
      <w:r w:rsidRPr="00457BA5">
        <w:rPr>
          <w:rFonts w:ascii="Times New Roman" w:hAnsi="Times New Roman" w:cs="Times New Roman"/>
          <w:sz w:val="24"/>
          <w:szCs w:val="24"/>
        </w:rPr>
        <w:t xml:space="preserve"> осуществления осознанного выбора в учебной и познавательной деятельности;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- обучение носит развивающий и воспитывающий характер, способствует выбору дальнейшей профессиональной </w:t>
      </w:r>
      <w:proofErr w:type="gramStart"/>
      <w:r w:rsidRPr="00457BA5">
        <w:rPr>
          <w:rFonts w:ascii="Times New Roman" w:hAnsi="Times New Roman" w:cs="Times New Roman"/>
          <w:sz w:val="24"/>
          <w:szCs w:val="24"/>
        </w:rPr>
        <w:t>деятельности,  активизирует</w:t>
      </w:r>
      <w:proofErr w:type="gramEnd"/>
      <w:r w:rsidRPr="00457BA5">
        <w:rPr>
          <w:rFonts w:ascii="Times New Roman" w:hAnsi="Times New Roman" w:cs="Times New Roman"/>
          <w:sz w:val="24"/>
          <w:szCs w:val="24"/>
        </w:rPr>
        <w:t xml:space="preserve"> познавательную деятельность школьников.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           </w:t>
      </w:r>
      <w:r w:rsidRPr="00457BA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57BA5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</w:t>
      </w:r>
      <w:proofErr w:type="gramStart"/>
      <w:r w:rsidRPr="00457BA5">
        <w:rPr>
          <w:rFonts w:ascii="Times New Roman" w:hAnsi="Times New Roman" w:cs="Times New Roman"/>
          <w:sz w:val="24"/>
          <w:szCs w:val="24"/>
        </w:rPr>
        <w:t>в  графической</w:t>
      </w:r>
      <w:proofErr w:type="gramEnd"/>
      <w:r w:rsidRPr="00457BA5">
        <w:rPr>
          <w:rFonts w:ascii="Times New Roman" w:hAnsi="Times New Roman" w:cs="Times New Roman"/>
          <w:sz w:val="24"/>
          <w:szCs w:val="24"/>
        </w:rPr>
        <w:t xml:space="preserve"> деятельности, который приобретается и закрепляется в процессе освоения учебного предмета: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- формирование основ графической культуры обучающихся как части их общей духовной культуры, как особого способа познания жизни и средства организации общения; развитие наблюдательности, зрительной памяти и абстрактного мышления;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- приобретение опыта работы различными материалами и в разных техниках, в специфических </w:t>
      </w:r>
      <w:proofErr w:type="gramStart"/>
      <w:r w:rsidRPr="00457BA5">
        <w:rPr>
          <w:rFonts w:ascii="Times New Roman" w:hAnsi="Times New Roman" w:cs="Times New Roman"/>
          <w:sz w:val="24"/>
          <w:szCs w:val="24"/>
        </w:rPr>
        <w:t>формах  графической</w:t>
      </w:r>
      <w:proofErr w:type="gramEnd"/>
      <w:r w:rsidRPr="00457BA5">
        <w:rPr>
          <w:rFonts w:ascii="Times New Roman" w:hAnsi="Times New Roman" w:cs="Times New Roman"/>
          <w:sz w:val="24"/>
          <w:szCs w:val="24"/>
        </w:rPr>
        <w:t xml:space="preserve"> деятельности, в том числе базирующихся на ИКТ.</w:t>
      </w:r>
    </w:p>
    <w:p w:rsidR="00C2172A" w:rsidRPr="00457BA5" w:rsidRDefault="00C2172A" w:rsidP="00C2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- развитие индивидуальных графических способностей обучающихся, </w:t>
      </w:r>
      <w:proofErr w:type="gramStart"/>
      <w:r w:rsidRPr="00457BA5">
        <w:rPr>
          <w:rFonts w:ascii="Times New Roman" w:hAnsi="Times New Roman" w:cs="Times New Roman"/>
          <w:sz w:val="24"/>
          <w:szCs w:val="24"/>
        </w:rPr>
        <w:t>формирование  устойчивого</w:t>
      </w:r>
      <w:proofErr w:type="gramEnd"/>
      <w:r w:rsidRPr="00457BA5">
        <w:rPr>
          <w:rFonts w:ascii="Times New Roman" w:hAnsi="Times New Roman" w:cs="Times New Roman"/>
          <w:sz w:val="24"/>
          <w:szCs w:val="24"/>
        </w:rPr>
        <w:t xml:space="preserve"> интереса к черчению.</w:t>
      </w:r>
    </w:p>
    <w:p w:rsidR="00C2172A" w:rsidRPr="00457BA5" w:rsidRDefault="00C2172A" w:rsidP="00C217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72A" w:rsidRPr="00457BA5" w:rsidRDefault="00C2172A" w:rsidP="00C2172A">
      <w:pPr>
        <w:pStyle w:val="2"/>
        <w:shd w:val="clear" w:color="auto" w:fill="auto"/>
        <w:spacing w:after="0" w:line="360" w:lineRule="auto"/>
        <w:ind w:left="360" w:right="20" w:firstLine="0"/>
        <w:jc w:val="center"/>
        <w:rPr>
          <w:b/>
          <w:sz w:val="24"/>
          <w:szCs w:val="24"/>
        </w:rPr>
      </w:pPr>
      <w:r w:rsidRPr="00457BA5">
        <w:rPr>
          <w:b/>
          <w:sz w:val="24"/>
          <w:szCs w:val="24"/>
        </w:rPr>
        <w:t>СОДЕРЖАНИЕ КУРСА</w:t>
      </w:r>
    </w:p>
    <w:tbl>
      <w:tblPr>
        <w:tblStyle w:val="a5"/>
        <w:tblW w:w="9776" w:type="dxa"/>
        <w:tblInd w:w="0" w:type="dxa"/>
        <w:tblLook w:val="04A0" w:firstRow="1" w:lastRow="0" w:firstColumn="1" w:lastColumn="0" w:noHBand="0" w:noVBand="1"/>
      </w:tblPr>
      <w:tblGrid>
        <w:gridCol w:w="2527"/>
        <w:gridCol w:w="3989"/>
        <w:gridCol w:w="3260"/>
      </w:tblGrid>
      <w:tr w:rsidR="00C2172A" w:rsidRPr="00457BA5" w:rsidTr="00457BA5">
        <w:trPr>
          <w:trHeight w:val="74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2A" w:rsidRPr="00457BA5" w:rsidRDefault="00C2172A">
            <w:pPr>
              <w:pStyle w:val="2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  <w:sz w:val="24"/>
                <w:szCs w:val="24"/>
              </w:rPr>
            </w:pPr>
            <w:r w:rsidRPr="00457BA5">
              <w:rPr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2A" w:rsidRPr="00457BA5" w:rsidRDefault="00C2172A">
            <w:pPr>
              <w:pStyle w:val="2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  <w:sz w:val="24"/>
                <w:szCs w:val="24"/>
              </w:rPr>
            </w:pPr>
            <w:r w:rsidRPr="00457BA5">
              <w:rPr>
                <w:b/>
                <w:sz w:val="24"/>
                <w:szCs w:val="24"/>
              </w:rPr>
              <w:t>Виды учебной деятельности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2A" w:rsidRPr="00457BA5" w:rsidRDefault="00C2172A">
            <w:pPr>
              <w:pStyle w:val="2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  <w:sz w:val="24"/>
                <w:szCs w:val="24"/>
              </w:rPr>
            </w:pPr>
            <w:r w:rsidRPr="00457BA5">
              <w:rPr>
                <w:b/>
                <w:sz w:val="24"/>
                <w:szCs w:val="24"/>
              </w:rPr>
              <w:t>Формы деятельности учащихся</w:t>
            </w:r>
          </w:p>
        </w:tc>
      </w:tr>
      <w:tr w:rsidR="00C2172A" w:rsidRPr="00457BA5" w:rsidTr="00457BA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Объекты графических изображений и их пространственные характеристики.</w:t>
            </w:r>
          </w:p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Форма объектов. Анализ формы. Конструктивные элементы формы. Геометрические способы формообразования. Преобразование формы. Изделия промышленного</w:t>
            </w:r>
            <w:r w:rsidR="00457BA5"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производства (деталь, сборочная единица, комплекс, комплект). Соединения деталей</w:t>
            </w:r>
            <w:r w:rsidR="00457BA5"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в сборочной единице (неразъемные и разъемные).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pStyle w:val="2"/>
              <w:shd w:val="clear" w:color="auto" w:fill="auto"/>
              <w:spacing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457BA5">
              <w:rPr>
                <w:sz w:val="24"/>
                <w:szCs w:val="24"/>
              </w:rPr>
              <w:t>Фронтальная, групповая, парная, индивидуальная, дифференцированная, дискуссии.</w:t>
            </w:r>
          </w:p>
        </w:tc>
      </w:tr>
      <w:tr w:rsidR="00C2172A" w:rsidRPr="00457BA5" w:rsidTr="00457BA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Графическое отображение геометрической и технической информации об изделиях.</w:t>
            </w:r>
          </w:p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Графический язык как элемент культуры. Графические изображения в деятельности</w:t>
            </w:r>
            <w:r w:rsidR="00457BA5"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человека. История развития чертежа.</w:t>
            </w:r>
          </w:p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Метод проецирования. Проецирование на одну, две и три взаимно перпендикулярные плоскости проекций. Аксонометрические проекции. Прямоугольная изометрическая проекция.</w:t>
            </w:r>
          </w:p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Технический рисунок. Чертеж. Эскиз. Носители графической информации (точка, линия, контур, знаки, буквы, текст).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pStyle w:val="2"/>
              <w:shd w:val="clear" w:color="auto" w:fill="auto"/>
              <w:spacing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457BA5">
              <w:rPr>
                <w:sz w:val="24"/>
                <w:szCs w:val="24"/>
              </w:rPr>
              <w:t>Фронтальная, групповая, парная, индивидуальная, дифференцированная, дискуссии.</w:t>
            </w:r>
          </w:p>
        </w:tc>
      </w:tr>
      <w:tr w:rsidR="00C2172A" w:rsidRPr="00457BA5" w:rsidTr="00457BA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изображения и документация, применяемые в </w:t>
            </w:r>
            <w:r w:rsidRPr="0045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сферах производства.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Изображения на чертежах (основные и местные виды, простые разрезы, соединение части вида с частью разреза, вынесенные сечения). Разрезы в изометрической </w:t>
            </w:r>
            <w:r w:rsidRPr="0045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проекции. Графическая и текстовая конструкторская документация (чертеж детали, сборочный чертеж изделия, спецификация). Чтение чертежей деталей, несложных сборочных единиц и аксонометрических изображений. Чтение и выполнение спецификации. </w:t>
            </w:r>
            <w:proofErr w:type="spellStart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. Общие представления о современных средствах выполнения чертежей (ручным способом, с помощью компьютерной техники)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pStyle w:val="2"/>
              <w:shd w:val="clear" w:color="auto" w:fill="auto"/>
              <w:spacing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457BA5">
              <w:rPr>
                <w:sz w:val="24"/>
                <w:szCs w:val="24"/>
              </w:rPr>
              <w:lastRenderedPageBreak/>
              <w:t>Фронтальная, групповая, парная, индивидуальная, дифференцированная, дискуссии.</w:t>
            </w:r>
          </w:p>
        </w:tc>
      </w:tr>
      <w:tr w:rsidR="00C2172A" w:rsidRPr="00457BA5" w:rsidTr="00457BA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ГОСТов ЕСКД при разработке конструкторской документации.</w:t>
            </w:r>
          </w:p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рабочих и сборочных чертежей в соответствии с </w:t>
            </w:r>
            <w:proofErr w:type="spellStart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ГОСТамиЕСКД</w:t>
            </w:r>
            <w:proofErr w:type="spellEnd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 (форматы, масштабы, линии чертежа, чертежный шрифт). Правила </w:t>
            </w:r>
            <w:proofErr w:type="spellStart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нанесенияразмеров</w:t>
            </w:r>
            <w:proofErr w:type="spellEnd"/>
            <w:r w:rsidRPr="00457BA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формы изделий. Изображение резьбы на чертежах. Условности и упрощения, применяемые на чертежах деталей и сборочных единиц. Графическое обозначение материалов.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pStyle w:val="2"/>
              <w:shd w:val="clear" w:color="auto" w:fill="auto"/>
              <w:spacing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457BA5">
              <w:rPr>
                <w:sz w:val="24"/>
                <w:szCs w:val="24"/>
              </w:rPr>
              <w:t>Фронтальная, групповая, парная, индивидуальная, дифференцированная, дискуссии.</w:t>
            </w:r>
          </w:p>
        </w:tc>
      </w:tr>
      <w:tr w:rsidR="00C2172A" w:rsidRPr="00457BA5" w:rsidTr="00457BA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Элементы конструирования и моделирования изделий.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Формообразование. Преобразование формы. Конструирование и моделирование формы по заданным условиям.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pStyle w:val="2"/>
              <w:shd w:val="clear" w:color="auto" w:fill="auto"/>
              <w:spacing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457BA5">
              <w:rPr>
                <w:sz w:val="24"/>
                <w:szCs w:val="24"/>
              </w:rPr>
              <w:t>Фронтальная, групповая, парная, индивидуальная, дифференцированная, дискуссии.</w:t>
            </w:r>
          </w:p>
        </w:tc>
      </w:tr>
      <w:tr w:rsidR="00C2172A" w:rsidRPr="00457BA5" w:rsidTr="00457BA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 на чертежах.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hAnsi="Times New Roman" w:cs="Times New Roman"/>
                <w:sz w:val="24"/>
                <w:szCs w:val="24"/>
              </w:rPr>
              <w:t>Деление отрезка прямой линии, угла и окружности на равные части. Сопряжения. Построение овала.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A" w:rsidRPr="00457BA5" w:rsidRDefault="00C2172A">
            <w:pPr>
              <w:pStyle w:val="2"/>
              <w:shd w:val="clear" w:color="auto" w:fill="auto"/>
              <w:spacing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457BA5">
              <w:rPr>
                <w:sz w:val="24"/>
                <w:szCs w:val="24"/>
              </w:rPr>
              <w:t>Фронтальная, групповая, парная, индивидуальная, дифференцированная, дискуссии.</w:t>
            </w:r>
          </w:p>
        </w:tc>
      </w:tr>
    </w:tbl>
    <w:p w:rsidR="00C2172A" w:rsidRPr="00457BA5" w:rsidRDefault="00C2172A" w:rsidP="00C2172A">
      <w:pPr>
        <w:rPr>
          <w:rFonts w:ascii="Times New Roman" w:hAnsi="Times New Roman" w:cs="Times New Roman"/>
          <w:sz w:val="24"/>
          <w:szCs w:val="24"/>
        </w:rPr>
      </w:pPr>
    </w:p>
    <w:p w:rsidR="00C2172A" w:rsidRPr="00457BA5" w:rsidRDefault="00C2172A" w:rsidP="00C217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C2172A" w:rsidRPr="00457BA5">
          <w:pgSz w:w="11906" w:h="16838"/>
          <w:pgMar w:top="1134" w:right="1134" w:bottom="1134" w:left="1134" w:header="708" w:footer="708" w:gutter="0"/>
          <w:cols w:space="720"/>
        </w:sectPr>
      </w:pPr>
    </w:p>
    <w:p w:rsidR="00C2172A" w:rsidRPr="00457BA5" w:rsidRDefault="00C2172A" w:rsidP="00C2172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7B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КАЛЕНДАРНО-ТЕМАТИЧЕСКОЕ ПЛАНИРОВАНИЕ</w:t>
      </w:r>
      <w:r w:rsidRPr="00457B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(8 КЛАСС)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07"/>
        <w:gridCol w:w="1134"/>
      </w:tblGrid>
      <w:tr w:rsidR="0021319F" w:rsidRPr="00457BA5" w:rsidTr="00457BA5">
        <w:trPr>
          <w:trHeight w:val="3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  <w:r w:rsidRPr="00457BA5">
              <w:rPr>
                <w:rStyle w:val="dash041e005f0431005f044b005f0447005f043d005f044b005f0439005f005fchar1char1"/>
                <w:b/>
                <w:lang w:eastAsia="en-US"/>
              </w:rPr>
              <w:t>№п/п</w:t>
            </w:r>
          </w:p>
        </w:tc>
        <w:tc>
          <w:tcPr>
            <w:tcW w:w="7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1319F" w:rsidRPr="00457BA5" w:rsidTr="00457BA5">
        <w:trPr>
          <w:trHeight w:val="3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 «Черчение».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 ЕСКД. Форматы. Масштабы.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Линии чертежа. </w:t>
            </w: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Графическая работа № 1 «Линии чертежа»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Нанесение размеров на чертежах.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Шрифты чертежные.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Шрифты чертежные.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Графическая работа №  2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«Чертеж плоской детали».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окружности на  равные части при помощи циркуля.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Сопряжения.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Графическая работа №  3</w:t>
            </w:r>
            <w:r w:rsidRPr="00457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«Чертеж детали с использованием геометрических построений»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и построение аксонометрических проекций.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Аксонометрические проекции плоскогранных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рисунок.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геометрической формы предмета. Чертежи и проекции геометрических тел.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Проекции вершин, ребер и граней предмета.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Проекции вершин, ребер и граней предмета.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чертежах в системе прямоугольных проекций и аксонометрических проекциях.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Графическая работа №  4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«Построение трёх видов  детали по её наглядному изображению».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Графическая работа №  5 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«Построение аксонометрической проекции детали по её ортогональному чертежу и нахождение проекций точек»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построения изображений на чертежах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Нанесение размеров с учетом формы предмета.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Развёртки поверхностей  геометрических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Графическая работа № 6 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«Построение третьего вида по двум данным»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Порядок чтения чертежей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Графическая работа № 7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«Выполнение чертежа предмета в трех видах с преобразованием его формы»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Графическая работа № 8 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«Эскиз и технический рисунок детали»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Графическая работа № 9(контрольная)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57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Чертеж предмета по аксонометрической проекции или с натуры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«Выполнение эскизов деталей с включением элементов конструирования».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2172A" w:rsidRPr="00457BA5" w:rsidRDefault="00C2172A" w:rsidP="00457B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2172A" w:rsidRPr="00457BA5" w:rsidRDefault="00C2172A" w:rsidP="00C2172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2172A" w:rsidRPr="00457BA5" w:rsidRDefault="00C2172A" w:rsidP="00C2172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7B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</w:t>
      </w:r>
      <w:r w:rsidRPr="00457B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(9 КЛАСС)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66"/>
        <w:gridCol w:w="1418"/>
      </w:tblGrid>
      <w:tr w:rsidR="0021319F" w:rsidRPr="00457BA5" w:rsidTr="00457BA5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1319F" w:rsidRPr="00457BA5" w:rsidTr="00457BA5">
        <w:trPr>
          <w:trHeight w:val="3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9F" w:rsidRPr="00457BA5" w:rsidRDefault="0021319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и построение аксонометрических проекций.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Аксонометрические проекции плоскогранных предметов.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рисунок.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геометрической формы предмета. Чертежи и проекции геометрических тел.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Проекции вершин, ребер и граней предмета.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чертежах в системе прямоугольных проекций и аксонометрических проекциях.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Графическая работа №  1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«Построение трёх видов  детали по её наглядному изображению».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Графическая работа №  2 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«Построение аксонометрической проекции детали по её ортогональному чертежу и нахождение проекций точек»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построения изображений на чертежах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Нанесение размеров с учетом формы предмета.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Развёртки поверхностей  геометрических тел.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Графическая работа № 3 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«Построение третьего вида по двум данным»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Порядок чтения чертежей деталей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Графическая работа № 4</w:t>
            </w: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«Выполнение чертежа предмета в трех видах с преобразованием его формы»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Аксонометрические проекции. Технический рисунок.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сечениях и разрезах. Назначение сечений. Правила выполнения сечений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 5 «Эскиз детали с выполнением сечений»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разрезов. Правила выполнения разрезов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вида и разреза. Местный разрез.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 6«Эскиз детали с выполнением необходимого разреза»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Тонкие стенки и спицы на разрезе. Другие сведения о разрезах и сечениях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Графическая работа №7«Чертеж детали с применением разреза»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Выбор количества изображений и главного изображения. Условности и упрощения на чертежах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№8 «Эскиз с натуры» (с применением необходимых разрезов, сечений и других условностей и упрощений).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соединении деталей. Изображение и обозначение резьбы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№9 «Чертеж резьбового соединения»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сборочных чертежах изделий. Порядок чтения сборочных чертежей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№10 «Чтение сборочных чертежей»(с выполнением технических рисунков 1—2 деталей)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Условности и упрощения на сборочных чертежах. </w:t>
            </w:r>
            <w:proofErr w:type="spellStart"/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№11«Деталирование» (выполняются чертежи 1—2 деталей).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темы «Сборочные чертежи»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Графическая работа №12 (контрольная) «Решение творческих задач с элементами конструирования»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19F" w:rsidRPr="00457BA5" w:rsidTr="00457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9F" w:rsidRPr="00457BA5" w:rsidRDefault="0021319F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2172A" w:rsidRPr="00457BA5" w:rsidRDefault="00C2172A" w:rsidP="00C2172A">
      <w:pPr>
        <w:rPr>
          <w:rFonts w:ascii="Times New Roman" w:hAnsi="Times New Roman" w:cs="Times New Roman"/>
          <w:sz w:val="24"/>
          <w:szCs w:val="24"/>
        </w:rPr>
      </w:pPr>
    </w:p>
    <w:p w:rsidR="00C2172A" w:rsidRPr="00457BA5" w:rsidRDefault="00C2172A" w:rsidP="00C2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72A" w:rsidRPr="00457BA5" w:rsidRDefault="00C2172A" w:rsidP="00457BA5">
      <w:pPr>
        <w:rPr>
          <w:rFonts w:ascii="Times New Roman" w:hAnsi="Times New Roman" w:cs="Times New Roman"/>
          <w:sz w:val="24"/>
          <w:szCs w:val="24"/>
        </w:rPr>
        <w:sectPr w:rsidR="00C2172A" w:rsidRPr="00457BA5" w:rsidSect="00C2172A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  <w:bookmarkStart w:id="0" w:name="_GoBack"/>
      <w:bookmarkEnd w:id="0"/>
    </w:p>
    <w:p w:rsidR="00C2172A" w:rsidRPr="00457BA5" w:rsidRDefault="00C2172A" w:rsidP="00457B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BA5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УЧЕБНО-МЕТОДИЧЕСКАЯ ЛИТЕРАТУРА</w:t>
      </w:r>
    </w:p>
    <w:p w:rsidR="00C2172A" w:rsidRPr="00457BA5" w:rsidRDefault="00C2172A" w:rsidP="00C2172A">
      <w:pPr>
        <w:pStyle w:val="a3"/>
        <w:numPr>
          <w:ilvl w:val="0"/>
          <w:numId w:val="3"/>
        </w:numPr>
        <w:spacing w:before="24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3D моделирование в инженерной графике. Ханов Г.В., Безрукова Т.В. 2015</w:t>
      </w:r>
    </w:p>
    <w:p w:rsidR="00C2172A" w:rsidRPr="00457BA5" w:rsidRDefault="00C2172A" w:rsidP="00C2172A">
      <w:pPr>
        <w:pStyle w:val="a3"/>
        <w:numPr>
          <w:ilvl w:val="0"/>
          <w:numId w:val="3"/>
        </w:numPr>
        <w:spacing w:before="24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Инженерная графика. Машиностроительное черчение. </w:t>
      </w:r>
      <w:proofErr w:type="spellStart"/>
      <w:r w:rsidRPr="00457BA5">
        <w:rPr>
          <w:rFonts w:ascii="Times New Roman" w:hAnsi="Times New Roman" w:cs="Times New Roman"/>
          <w:sz w:val="24"/>
          <w:szCs w:val="24"/>
        </w:rPr>
        <w:t>Чекмарев</w:t>
      </w:r>
      <w:proofErr w:type="spellEnd"/>
      <w:r w:rsidRPr="00457BA5">
        <w:rPr>
          <w:rFonts w:ascii="Times New Roman" w:hAnsi="Times New Roman" w:cs="Times New Roman"/>
          <w:sz w:val="24"/>
          <w:szCs w:val="24"/>
        </w:rPr>
        <w:t xml:space="preserve"> А.А. 2014</w:t>
      </w:r>
    </w:p>
    <w:p w:rsidR="00C2172A" w:rsidRPr="00457BA5" w:rsidRDefault="00C2172A" w:rsidP="00C2172A">
      <w:pPr>
        <w:pStyle w:val="a3"/>
        <w:numPr>
          <w:ilvl w:val="0"/>
          <w:numId w:val="3"/>
        </w:numPr>
        <w:spacing w:before="24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Методы построения теоретического чертежа. Китаев М.В., Суров О.Э. 2017</w:t>
      </w:r>
    </w:p>
    <w:p w:rsidR="00C2172A" w:rsidRPr="00457BA5" w:rsidRDefault="00C2172A" w:rsidP="00C2172A">
      <w:pPr>
        <w:pStyle w:val="a3"/>
        <w:numPr>
          <w:ilvl w:val="0"/>
          <w:numId w:val="3"/>
        </w:numPr>
        <w:spacing w:before="24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Проекционное черчение. Рабочие чертежи. Дмитриенко Л.В. 2016</w:t>
      </w:r>
    </w:p>
    <w:p w:rsidR="00C2172A" w:rsidRPr="00457BA5" w:rsidRDefault="00C2172A" w:rsidP="00C2172A">
      <w:pPr>
        <w:pStyle w:val="a3"/>
        <w:numPr>
          <w:ilvl w:val="0"/>
          <w:numId w:val="3"/>
        </w:numPr>
        <w:spacing w:before="24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Черчение. 9 класс. Ботвинников А.Д., Виноградов В.Н., </w:t>
      </w:r>
      <w:proofErr w:type="spellStart"/>
      <w:r w:rsidRPr="00457BA5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457BA5">
        <w:rPr>
          <w:rFonts w:ascii="Times New Roman" w:hAnsi="Times New Roman" w:cs="Times New Roman"/>
          <w:sz w:val="24"/>
          <w:szCs w:val="24"/>
        </w:rPr>
        <w:t xml:space="preserve"> И.С. 2018</w:t>
      </w:r>
    </w:p>
    <w:p w:rsidR="00C2172A" w:rsidRPr="00457BA5" w:rsidRDefault="00C2172A" w:rsidP="00C2172A">
      <w:pPr>
        <w:pStyle w:val="a3"/>
        <w:numPr>
          <w:ilvl w:val="0"/>
          <w:numId w:val="3"/>
        </w:numPr>
        <w:spacing w:before="24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>Черчение. 9 класс. Виноградов В.Н. 2014</w:t>
      </w:r>
    </w:p>
    <w:p w:rsidR="00C2172A" w:rsidRPr="00457BA5" w:rsidRDefault="00C2172A" w:rsidP="00C2172A">
      <w:pPr>
        <w:pStyle w:val="a3"/>
        <w:numPr>
          <w:ilvl w:val="0"/>
          <w:numId w:val="3"/>
        </w:numPr>
        <w:spacing w:before="24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Черчение. 9 класс. Методическое пособие. Преображенская Н.Г., </w:t>
      </w:r>
      <w:proofErr w:type="spellStart"/>
      <w:r w:rsidRPr="00457BA5">
        <w:rPr>
          <w:rFonts w:ascii="Times New Roman" w:hAnsi="Times New Roman" w:cs="Times New Roman"/>
          <w:sz w:val="24"/>
          <w:szCs w:val="24"/>
        </w:rPr>
        <w:t>Кодукова</w:t>
      </w:r>
      <w:proofErr w:type="spellEnd"/>
      <w:r w:rsidRPr="00457BA5">
        <w:rPr>
          <w:rFonts w:ascii="Times New Roman" w:hAnsi="Times New Roman" w:cs="Times New Roman"/>
          <w:sz w:val="24"/>
          <w:szCs w:val="24"/>
        </w:rPr>
        <w:t xml:space="preserve"> И.В. 2019</w:t>
      </w:r>
    </w:p>
    <w:p w:rsidR="00C2172A" w:rsidRPr="00457BA5" w:rsidRDefault="00C2172A" w:rsidP="00C2172A">
      <w:pPr>
        <w:pStyle w:val="a3"/>
        <w:numPr>
          <w:ilvl w:val="0"/>
          <w:numId w:val="3"/>
        </w:numPr>
        <w:spacing w:before="24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BA5">
        <w:rPr>
          <w:rFonts w:ascii="Times New Roman" w:hAnsi="Times New Roman" w:cs="Times New Roman"/>
          <w:sz w:val="24"/>
          <w:szCs w:val="24"/>
        </w:rPr>
        <w:t xml:space="preserve">Черчение. 9 класс. Рабочая программа. Преображенская Н.Г., </w:t>
      </w:r>
      <w:proofErr w:type="spellStart"/>
      <w:r w:rsidRPr="00457BA5">
        <w:rPr>
          <w:rFonts w:ascii="Times New Roman" w:hAnsi="Times New Roman" w:cs="Times New Roman"/>
          <w:sz w:val="24"/>
          <w:szCs w:val="24"/>
        </w:rPr>
        <w:t>Кодукова</w:t>
      </w:r>
      <w:proofErr w:type="spellEnd"/>
      <w:r w:rsidRPr="00457BA5">
        <w:rPr>
          <w:rFonts w:ascii="Times New Roman" w:hAnsi="Times New Roman" w:cs="Times New Roman"/>
          <w:sz w:val="24"/>
          <w:szCs w:val="24"/>
        </w:rPr>
        <w:t xml:space="preserve"> И.В. 2017</w:t>
      </w:r>
    </w:p>
    <w:p w:rsidR="00F558D4" w:rsidRPr="00457BA5" w:rsidRDefault="00F558D4">
      <w:pPr>
        <w:rPr>
          <w:rFonts w:ascii="Times New Roman" w:hAnsi="Times New Roman" w:cs="Times New Roman"/>
          <w:sz w:val="24"/>
          <w:szCs w:val="24"/>
        </w:rPr>
      </w:pPr>
    </w:p>
    <w:sectPr w:rsidR="00F558D4" w:rsidRPr="0045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5D4"/>
    <w:multiLevelType w:val="hybridMultilevel"/>
    <w:tmpl w:val="D1508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071F3A"/>
    <w:multiLevelType w:val="hybridMultilevel"/>
    <w:tmpl w:val="6F42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D1F2D"/>
    <w:multiLevelType w:val="hybridMultilevel"/>
    <w:tmpl w:val="55D06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2A"/>
    <w:rsid w:val="0021319F"/>
    <w:rsid w:val="0025571F"/>
    <w:rsid w:val="00457BA5"/>
    <w:rsid w:val="00C2172A"/>
    <w:rsid w:val="00D36765"/>
    <w:rsid w:val="00F5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B833"/>
  <w15:chartTrackingRefBased/>
  <w15:docId w15:val="{9A337248-7C15-487D-B4D4-DE6B630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2A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C2172A"/>
    <w:pPr>
      <w:keepNext/>
      <w:spacing w:before="240" w:after="60" w:line="240" w:lineRule="auto"/>
      <w:outlineLvl w:val="2"/>
    </w:pPr>
    <w:rPr>
      <w:rFonts w:ascii="Calibri" w:eastAsia="Cambria" w:hAnsi="Calibri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72A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C217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C2172A"/>
    <w:pPr>
      <w:widowControl w:val="0"/>
      <w:shd w:val="clear" w:color="auto" w:fill="FFFFFF"/>
      <w:spacing w:after="120" w:line="221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2172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7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C217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2172A"/>
    <w:rPr>
      <w:rFonts w:ascii="Calibri" w:eastAsia="Cambria" w:hAnsi="Calibri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Крикунова</dc:creator>
  <cp:keywords/>
  <dc:description/>
  <cp:lastModifiedBy>Галина Крикунова</cp:lastModifiedBy>
  <cp:revision>2</cp:revision>
  <dcterms:created xsi:type="dcterms:W3CDTF">2024-09-08T10:18:00Z</dcterms:created>
  <dcterms:modified xsi:type="dcterms:W3CDTF">2024-09-08T10:55:00Z</dcterms:modified>
</cp:coreProperties>
</file>